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Cloud Computing — Tech+</w:t>
      </w:r>
    </w:p>
    <w:p>
      <w:pPr>
        <w:pStyle w:val="Normal"/>
        <w:spacing w:after="60" w:before="60"/>
      </w:pPr>
      <w:r>
        <w:rPr>
          <w:rFonts w:ascii="Arial" w:cs="Arial" w:eastAsia="Arial" w:hAnsi="Arial"/>
          <w:sz w:val="22"/>
          <w:szCs w:val="22"/>
        </w:rPr>
        <w:t xml:space="preserve">Course: Tech+   |   Week of 2026-09-29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public, private, hybrid, and community cloud deployment models.</w:t>
      </w:r>
    </w:p>
    <w:p>
      <w:pPr>
        <w:spacing w:after="40" w:before="40"/>
        <w:ind w:left="360"/>
      </w:pPr>
      <w:r>
        <w:rPr>
          <w:rFonts w:ascii="Arial" w:cs="Arial" w:eastAsia="Arial" w:hAnsi="Arial"/>
          <w:sz w:val="22"/>
          <w:szCs w:val="22"/>
        </w:rPr>
        <w:t xml:space="preserve">• Differentiate IaaS, PaaS, SaaS, and FaaS service models and customer responsibility.</w:t>
      </w:r>
    </w:p>
    <w:p>
      <w:pPr>
        <w:spacing w:after="40" w:before="40"/>
        <w:ind w:left="360"/>
      </w:pPr>
      <w:r>
        <w:rPr>
          <w:rFonts w:ascii="Arial" w:cs="Arial" w:eastAsia="Arial" w:hAnsi="Arial"/>
          <w:sz w:val="22"/>
          <w:szCs w:val="22"/>
        </w:rPr>
        <w:t xml:space="preserve">• Explain cloud storage types and backup strategies including the 3-2-1 rule and RTO/RPO.</w:t>
      </w:r>
    </w:p>
    <w:p>
      <w:pPr>
        <w:spacing w:after="40" w:before="40"/>
        <w:ind w:left="360"/>
      </w:pPr>
      <w:r>
        <w:rPr>
          <w:rFonts w:ascii="Arial" w:cs="Arial" w:eastAsia="Arial" w:hAnsi="Arial"/>
          <w:sz w:val="22"/>
          <w:szCs w:val="22"/>
        </w:rPr>
        <w:t xml:space="preserve">• Describe virtualization concepts including Type 1/2 hypervisors, containers, and snapshots.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Public cloud</w:t>
      </w:r>
    </w:p>
    <w:p>
      <w:pPr>
        <w:spacing w:after="60" w:before="0"/>
        <w:ind w:left="360"/>
      </w:pPr>
      <w:r>
        <w:rPr>
          <w:rFonts w:ascii="Arial" w:cs="Arial" w:eastAsia="Arial" w:hAnsi="Arial"/>
          <w:sz w:val="22"/>
          <w:szCs w:val="22"/>
        </w:rPr>
        <w:t xml:space="preserve">Multi-tenant infrastructure owned by a provider (AWS, Azure, GCP) and shared among customers.</w:t>
      </w:r>
    </w:p>
    <w:p>
      <w:pPr>
        <w:spacing w:after="20" w:before="80"/>
      </w:pPr>
      <w:r>
        <w:rPr>
          <w:rFonts w:ascii="Arial" w:cs="Arial" w:eastAsia="Arial" w:hAnsi="Arial"/>
          <w:b/>
          <w:bCs/>
          <w:sz w:val="22"/>
          <w:szCs w:val="22"/>
        </w:rPr>
        <w:t xml:space="preserve">Private cloud</w:t>
      </w:r>
    </w:p>
    <w:p>
      <w:pPr>
        <w:spacing w:after="60" w:before="0"/>
        <w:ind w:left="360"/>
      </w:pPr>
      <w:r>
        <w:rPr>
          <w:rFonts w:ascii="Arial" w:cs="Arial" w:eastAsia="Arial" w:hAnsi="Arial"/>
          <w:sz w:val="22"/>
          <w:szCs w:val="22"/>
        </w:rPr>
        <w:t xml:space="preserve">Dedicated infrastructure operated exclusively for one organization.</w:t>
      </w:r>
    </w:p>
    <w:p>
      <w:pPr>
        <w:spacing w:after="20" w:before="80"/>
      </w:pPr>
      <w:r>
        <w:rPr>
          <w:rFonts w:ascii="Arial" w:cs="Arial" w:eastAsia="Arial" w:hAnsi="Arial"/>
          <w:b/>
          <w:bCs/>
          <w:sz w:val="22"/>
          <w:szCs w:val="22"/>
        </w:rPr>
        <w:t xml:space="preserve">Hybrid cloud</w:t>
      </w:r>
    </w:p>
    <w:p>
      <w:pPr>
        <w:spacing w:after="60" w:before="0"/>
        <w:ind w:left="360"/>
      </w:pPr>
      <w:r>
        <w:rPr>
          <w:rFonts w:ascii="Arial" w:cs="Arial" w:eastAsia="Arial" w:hAnsi="Arial"/>
          <w:sz w:val="22"/>
          <w:szCs w:val="22"/>
        </w:rPr>
        <w:t xml:space="preserve">Combination of private on-premises infrastructure with one or more public cloud providers.</w:t>
      </w:r>
    </w:p>
    <w:p>
      <w:pPr>
        <w:spacing w:after="20" w:before="80"/>
      </w:pPr>
      <w:r>
        <w:rPr>
          <w:rFonts w:ascii="Arial" w:cs="Arial" w:eastAsia="Arial" w:hAnsi="Arial"/>
          <w:b/>
          <w:bCs/>
          <w:sz w:val="22"/>
          <w:szCs w:val="22"/>
        </w:rPr>
        <w:t xml:space="preserve">IaaS</w:t>
      </w:r>
    </w:p>
    <w:p>
      <w:pPr>
        <w:spacing w:after="60" w:before="0"/>
        <w:ind w:left="360"/>
      </w:pPr>
      <w:r>
        <w:rPr>
          <w:rFonts w:ascii="Arial" w:cs="Arial" w:eastAsia="Arial" w:hAnsi="Arial"/>
          <w:sz w:val="22"/>
          <w:szCs w:val="22"/>
        </w:rPr>
        <w:t xml:space="preserve">Infrastructure as a Service — virtual machines, storage, and networking; customer manages OS and above.</w:t>
      </w:r>
    </w:p>
    <w:p>
      <w:pPr>
        <w:spacing w:after="20" w:before="80"/>
      </w:pPr>
      <w:r>
        <w:rPr>
          <w:rFonts w:ascii="Arial" w:cs="Arial" w:eastAsia="Arial" w:hAnsi="Arial"/>
          <w:b/>
          <w:bCs/>
          <w:sz w:val="22"/>
          <w:szCs w:val="22"/>
        </w:rPr>
        <w:t xml:space="preserve">PaaS</w:t>
      </w:r>
    </w:p>
    <w:p>
      <w:pPr>
        <w:spacing w:after="60" w:before="0"/>
        <w:ind w:left="360"/>
      </w:pPr>
      <w:r>
        <w:rPr>
          <w:rFonts w:ascii="Arial" w:cs="Arial" w:eastAsia="Arial" w:hAnsi="Arial"/>
          <w:sz w:val="22"/>
          <w:szCs w:val="22"/>
        </w:rPr>
        <w:t xml:space="preserve">Platform as a Service — managed runtime and middleware; customer manages only application code and data.</w:t>
      </w:r>
    </w:p>
    <w:p>
      <w:pPr>
        <w:spacing w:after="20" w:before="80"/>
      </w:pPr>
      <w:r>
        <w:rPr>
          <w:rFonts w:ascii="Arial" w:cs="Arial" w:eastAsia="Arial" w:hAnsi="Arial"/>
          <w:b/>
          <w:bCs/>
          <w:sz w:val="22"/>
          <w:szCs w:val="22"/>
        </w:rPr>
        <w:t xml:space="preserve">FaaS</w:t>
      </w:r>
    </w:p>
    <w:p>
      <w:pPr>
        <w:spacing w:after="60" w:before="0"/>
        <w:ind w:left="360"/>
      </w:pPr>
      <w:r>
        <w:rPr>
          <w:rFonts w:ascii="Arial" w:cs="Arial" w:eastAsia="Arial" w:hAnsi="Arial"/>
          <w:sz w:val="22"/>
          <w:szCs w:val="22"/>
        </w:rPr>
        <w:t xml:space="preserve">Function as a Service (serverless) — run individual functions in response to events with no server management.</w:t>
      </w:r>
    </w:p>
    <w:p>
      <w:pPr>
        <w:spacing w:after="20" w:before="80"/>
      </w:pPr>
      <w:r>
        <w:rPr>
          <w:rFonts w:ascii="Arial" w:cs="Arial" w:eastAsia="Arial" w:hAnsi="Arial"/>
          <w:b/>
          <w:bCs/>
          <w:sz w:val="22"/>
          <w:szCs w:val="22"/>
        </w:rPr>
        <w:t xml:space="preserve">Elasticity</w:t>
      </w:r>
    </w:p>
    <w:p>
      <w:pPr>
        <w:spacing w:after="60" w:before="0"/>
        <w:ind w:left="360"/>
      </w:pPr>
      <w:r>
        <w:rPr>
          <w:rFonts w:ascii="Arial" w:cs="Arial" w:eastAsia="Arial" w:hAnsi="Arial"/>
          <w:sz w:val="22"/>
          <w:szCs w:val="22"/>
        </w:rPr>
        <w:t xml:space="preserve">Cloud property allowing automatic scaling of resources up or down based on real-time demand.</w:t>
      </w:r>
    </w:p>
    <w:p>
      <w:pPr>
        <w:spacing w:after="20" w:before="80"/>
      </w:pPr>
      <w:r>
        <w:rPr>
          <w:rFonts w:ascii="Arial" w:cs="Arial" w:eastAsia="Arial" w:hAnsi="Arial"/>
          <w:b/>
          <w:bCs/>
          <w:sz w:val="22"/>
          <w:szCs w:val="22"/>
        </w:rPr>
        <w:t xml:space="preserve">Shared responsibility</w:t>
      </w:r>
    </w:p>
    <w:p>
      <w:pPr>
        <w:spacing w:after="60" w:before="0"/>
        <w:ind w:left="360"/>
      </w:pPr>
      <w:r>
        <w:rPr>
          <w:rFonts w:ascii="Arial" w:cs="Arial" w:eastAsia="Arial" w:hAnsi="Arial"/>
          <w:sz w:val="22"/>
          <w:szCs w:val="22"/>
        </w:rPr>
        <w:t xml:space="preserve">Security model splitting duties between provider (hardware, hypervisor) and customer (data, identity).</w:t>
      </w:r>
    </w:p>
    <w:p>
      <w:pPr>
        <w:spacing w:after="20" w:before="80"/>
      </w:pPr>
      <w:r>
        <w:rPr>
          <w:rFonts w:ascii="Arial" w:cs="Arial" w:eastAsia="Arial" w:hAnsi="Arial"/>
          <w:b/>
          <w:bCs/>
          <w:sz w:val="22"/>
          <w:szCs w:val="22"/>
        </w:rPr>
        <w:t xml:space="preserve">Type 1 hypervisor</w:t>
      </w:r>
    </w:p>
    <w:p>
      <w:pPr>
        <w:spacing w:after="60" w:before="0"/>
        <w:ind w:left="360"/>
      </w:pPr>
      <w:r>
        <w:rPr>
          <w:rFonts w:ascii="Arial" w:cs="Arial" w:eastAsia="Arial" w:hAnsi="Arial"/>
          <w:sz w:val="22"/>
          <w:szCs w:val="22"/>
        </w:rPr>
        <w:t xml:space="preserve">Bare-metal hypervisor running directly on hardware without a host OS (e.g., VMware ESXi).</w:t>
      </w:r>
    </w:p>
    <w:p>
      <w:pPr>
        <w:spacing w:after="20" w:before="80"/>
      </w:pPr>
      <w:r>
        <w:rPr>
          <w:rFonts w:ascii="Arial" w:cs="Arial" w:eastAsia="Arial" w:hAnsi="Arial"/>
          <w:b/>
          <w:bCs/>
          <w:sz w:val="22"/>
          <w:szCs w:val="22"/>
        </w:rPr>
        <w:t xml:space="preserve">Type 2 hypervisor</w:t>
      </w:r>
    </w:p>
    <w:p>
      <w:pPr>
        <w:spacing w:after="60" w:before="0"/>
        <w:ind w:left="360"/>
      </w:pPr>
      <w:r>
        <w:rPr>
          <w:rFonts w:ascii="Arial" w:cs="Arial" w:eastAsia="Arial" w:hAnsi="Arial"/>
          <w:sz w:val="22"/>
          <w:szCs w:val="22"/>
        </w:rPr>
        <w:t xml:space="preserve">Hosted hypervisor running as an application on top of an existing OS (e.g., VirtualBox).</w:t>
      </w:r>
    </w:p>
    <w:p>
      <w:pPr>
        <w:spacing w:after="20" w:before="80"/>
      </w:pPr>
      <w:r>
        <w:rPr>
          <w:rFonts w:ascii="Arial" w:cs="Arial" w:eastAsia="Arial" w:hAnsi="Arial"/>
          <w:b/>
          <w:bCs/>
          <w:sz w:val="22"/>
          <w:szCs w:val="22"/>
        </w:rPr>
        <w:t xml:space="preserve">Container</w:t>
      </w:r>
    </w:p>
    <w:p>
      <w:pPr>
        <w:spacing w:after="60" w:before="0"/>
        <w:ind w:left="360"/>
      </w:pPr>
      <w:r>
        <w:rPr>
          <w:rFonts w:ascii="Arial" w:cs="Arial" w:eastAsia="Arial" w:hAnsi="Arial"/>
          <w:sz w:val="22"/>
          <w:szCs w:val="22"/>
        </w:rPr>
        <w:t xml:space="preserve">Isolated execution environment sharing the host OS kernel; packages app with its dependencies.</w:t>
      </w:r>
    </w:p>
    <w:p>
      <w:pPr>
        <w:spacing w:after="20" w:before="80"/>
      </w:pPr>
      <w:r>
        <w:rPr>
          <w:rFonts w:ascii="Arial" w:cs="Arial" w:eastAsia="Arial" w:hAnsi="Arial"/>
          <w:b/>
          <w:bCs/>
          <w:sz w:val="22"/>
          <w:szCs w:val="22"/>
        </w:rPr>
        <w:t xml:space="preserve">Snapshot</w:t>
      </w:r>
    </w:p>
    <w:p>
      <w:pPr>
        <w:spacing w:after="60" w:before="0"/>
        <w:ind w:left="360"/>
      </w:pPr>
      <w:r>
        <w:rPr>
          <w:rFonts w:ascii="Arial" w:cs="Arial" w:eastAsia="Arial" w:hAnsi="Arial"/>
          <w:sz w:val="22"/>
          <w:szCs w:val="22"/>
        </w:rPr>
        <w:t xml:space="preserve">Point-in-time capture of a VM's complete state (memory + disk) for rollback.</w:t>
      </w:r>
    </w:p>
    <w:p>
      <w:pPr>
        <w:spacing w:after="20" w:before="80"/>
      </w:pPr>
      <w:r>
        <w:rPr>
          <w:rFonts w:ascii="Arial" w:cs="Arial" w:eastAsia="Arial" w:hAnsi="Arial"/>
          <w:b/>
          <w:bCs/>
          <w:sz w:val="22"/>
          <w:szCs w:val="22"/>
        </w:rPr>
        <w:t xml:space="preserve">3-2-1 rule</w:t>
      </w:r>
    </w:p>
    <w:p>
      <w:pPr>
        <w:spacing w:after="60" w:before="0"/>
        <w:ind w:left="360"/>
      </w:pPr>
      <w:r>
        <w:rPr>
          <w:rFonts w:ascii="Arial" w:cs="Arial" w:eastAsia="Arial" w:hAnsi="Arial"/>
          <w:sz w:val="22"/>
          <w:szCs w:val="22"/>
        </w:rPr>
        <w:t xml:space="preserve">Keep 3 copies of data, on 2 different media types, with 1 copy stored offsite.</w:t>
      </w:r>
    </w:p>
    <w:p>
      <w:pPr>
        <w:spacing w:after="20" w:before="80"/>
      </w:pPr>
      <w:r>
        <w:rPr>
          <w:rFonts w:ascii="Arial" w:cs="Arial" w:eastAsia="Arial" w:hAnsi="Arial"/>
          <w:b/>
          <w:bCs/>
          <w:sz w:val="22"/>
          <w:szCs w:val="22"/>
        </w:rPr>
        <w:t xml:space="preserve">RTO</w:t>
      </w:r>
    </w:p>
    <w:p>
      <w:pPr>
        <w:spacing w:after="60" w:before="0"/>
        <w:ind w:left="360"/>
      </w:pPr>
      <w:r>
        <w:rPr>
          <w:rFonts w:ascii="Arial" w:cs="Arial" w:eastAsia="Arial" w:hAnsi="Arial"/>
          <w:sz w:val="22"/>
          <w:szCs w:val="22"/>
        </w:rPr>
        <w:t xml:space="preserve">Recovery Time Objective — maximum acceptable downtime after a disaster.</w:t>
      </w:r>
    </w:p>
    <w:p>
      <w:pPr>
        <w:spacing w:after="20" w:before="80"/>
      </w:pPr>
      <w:r>
        <w:rPr>
          <w:rFonts w:ascii="Arial" w:cs="Arial" w:eastAsia="Arial" w:hAnsi="Arial"/>
          <w:b/>
          <w:bCs/>
          <w:sz w:val="22"/>
          <w:szCs w:val="22"/>
        </w:rPr>
        <w:t xml:space="preserve">RPO</w:t>
      </w:r>
    </w:p>
    <w:p>
      <w:pPr>
        <w:spacing w:after="60" w:before="0"/>
        <w:ind w:left="360"/>
      </w:pPr>
      <w:r>
        <w:rPr>
          <w:rFonts w:ascii="Arial" w:cs="Arial" w:eastAsia="Arial" w:hAnsi="Arial"/>
          <w:sz w:val="22"/>
          <w:szCs w:val="22"/>
        </w:rPr>
        <w:t xml:space="preserve">Recovery Point Objective — maximum acceptable age of data lost after a disaster.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Cloud computing delivers on-demand IT resources over the internet on a pay-per-use basis, eliminating the upfront capital expenditure of purchasing and maintaining physical hardware. Understanding cloud models requires knowing both the deployment model (who owns and controls the infrastructure) and the service model (how much the customer manages).</w:t>
      </w:r>
    </w:p>
    <w:p>
      <w:pPr>
        <w:pStyle w:val="Normal"/>
        <w:spacing w:after="60" w:before="60"/>
      </w:pPr>
      <w:r>
        <w:rPr>
          <w:rFonts w:ascii="Arial" w:cs="Arial" w:eastAsia="Arial" w:hAnsi="Arial"/>
          <w:sz w:val="22"/>
          <w:szCs w:val="22"/>
        </w:rPr>
        <w:t xml:space="preserve">Deployment models: A public cloud is multi-tenant, owned and operated by a provider, and billed by consumption. A private cloud is dedicated to one organization, offering more control but requiring capital investment. A hybrid cloud integrates private and public infrastructure, enabling cloud bursting — overflowing workloads to the public cloud during peak demand. A community cloud serves organizations with shared regulatory or mission requirements (e.g., government agencies sharing a FedRAMP-authorized cloud).</w:t>
      </w:r>
    </w:p>
    <w:p>
      <w:pPr>
        <w:pStyle w:val="Normal"/>
        <w:spacing w:after="60" w:before="60"/>
      </w:pPr>
      <w:r>
        <w:rPr>
          <w:rFonts w:ascii="Arial" w:cs="Arial" w:eastAsia="Arial" w:hAnsi="Arial"/>
          <w:sz w:val="22"/>
          <w:szCs w:val="22"/>
        </w:rPr>
        <w:t xml:space="preserve">Service models define the customer's management boundary. In IaaS, the provider manages hardware and hypervisor; the customer manages everything from the OS upward. In PaaS, the provider also manages the OS, runtime, and middleware; the customer only deploys application code and data. In SaaS, the provider manages everything; the customer manages only their data and user accounts. FaaS (serverless) takes this further — customers deploy individual functions and the provider manages all execution infrastructure. The shared responsibility model ensures both parties know exactly what each must secure.</w:t>
      </w:r>
    </w:p>
    <w:p>
      <w:pPr>
        <w:pStyle w:val="Normal"/>
        <w:spacing w:after="60" w:before="60"/>
      </w:pPr>
      <w:r>
        <w:rPr>
          <w:rFonts w:ascii="Arial" w:cs="Arial" w:eastAsia="Arial" w:hAnsi="Arial"/>
          <w:sz w:val="22"/>
          <w:szCs w:val="22"/>
        </w:rPr>
        <w:t xml:space="preserve">Elasticity is cloud's defining operational advantage: resources scale automatically in response to actual demand, then scale back when demand drops — no over-provisioning needed.</w:t>
      </w:r>
    </w:p>
    <w:p>
      <w:pPr>
        <w:pStyle w:val="Normal"/>
        <w:spacing w:after="60" w:before="60"/>
      </w:pPr>
      <w:r>
        <w:rPr>
          <w:rFonts w:ascii="Arial" w:cs="Arial" w:eastAsia="Arial" w:hAnsi="Arial"/>
          <w:sz w:val="22"/>
          <w:szCs w:val="22"/>
        </w:rPr>
        <w:t xml:space="preserve">Virtualization runs multiple isolated virtual machines (VMs) on a single physical server. Type 1 (bare-metal) hypervisors like VMware ESXi install directly on hardware for maximum efficiency. Type 2 (hosted) hypervisors like VirtualBox run as applications on a host OS, ideal for development laptops. Containers (Docker) share the host OS kernel and package an application with only its dependencies — faster to start and more resource-efficient than full VMs, but providing less isolation.</w:t>
      </w:r>
    </w:p>
    <w:p>
      <w:pPr>
        <w:pStyle w:val="Normal"/>
        <w:spacing w:after="60" w:before="60"/>
      </w:pPr>
      <w:r>
        <w:rPr>
          <w:rFonts w:ascii="Arial" w:cs="Arial" w:eastAsia="Arial" w:hAnsi="Arial"/>
          <w:sz w:val="22"/>
          <w:szCs w:val="22"/>
        </w:rPr>
        <w:t xml:space="preserve">Cloud storage types serve different workloads. Object storage (S3, Azure Blob) holds unstructured data at virtually unlimited scale using unique object IDs. Block storage presents virtual disks to VMs. The 3-2-1 backup rule is the industry standard: three copies, two media types, one offsite — protecting against hardware failure, media degradation, and site-level disasters. RTO defines how quickly systems must be restored; RPO defines how much data loss is acceptable.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startup launches a web app on a single EC2 instance (IaaS). Black Friday traffic overwhelms it. The team attaches an Auto Scaling Group — when CPU exceeds 70%, it automatically launches additional identical instances; when traffic drops, it terminates them. This is cloud elasticity in action, paying for capacity only while it is needed.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sys admin takes a snapshot of a production VM before applying a major OS update. The update breaks the application. The admin reverts to the snapshot, restoring the VM to its exact pre-update state in minutes. Without the snapshot, restoring from backup would take hours. This is why snapshots are taken before every significant change.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a snapshot is a backup — snapshots live on the same infrastructure as the VM and are lost if the storage fails.</w:t>
      </w:r>
    </w:p>
    <w:p>
      <w:pPr>
        <w:spacing w:after="40" w:before="40"/>
        <w:ind w:left="360"/>
      </w:pPr>
      <w:r>
        <w:rPr>
          <w:rFonts w:ascii="Arial" w:cs="Arial" w:eastAsia="Arial" w:hAnsi="Arial"/>
          <w:sz w:val="22"/>
          <w:szCs w:val="22"/>
        </w:rPr>
        <w:t xml:space="preserve">• Confusing IaaS and PaaS — with IaaS you manage the OS; with PaaS the provider manages the OS for you.</w:t>
      </w:r>
    </w:p>
    <w:p>
      <w:pPr>
        <w:spacing w:after="40" w:before="40"/>
        <w:ind w:left="360"/>
      </w:pPr>
      <w:r>
        <w:rPr>
          <w:rFonts w:ascii="Arial" w:cs="Arial" w:eastAsia="Arial" w:hAnsi="Arial"/>
          <w:sz w:val="22"/>
          <w:szCs w:val="22"/>
        </w:rPr>
        <w:t xml:space="preserve">• Assuming public cloud is always less secure — both models have distinct security responsibilities defined by the shared responsibility model.</w:t>
      </w:r>
    </w:p>
    <w:p>
      <w:pPr>
        <w:spacing w:after="40" w:before="40"/>
        <w:ind w:left="360"/>
      </w:pPr>
      <w:r>
        <w:rPr>
          <w:rFonts w:ascii="Arial" w:cs="Arial" w:eastAsia="Arial" w:hAnsi="Arial"/>
          <w:sz w:val="22"/>
          <w:szCs w:val="22"/>
        </w:rPr>
        <w:t xml:space="preserve">• Forgetting that containers share the host OS kernel — a kernel vulnerability can affect all containers on the host.</w:t>
      </w:r>
    </w:p>
    <w:p>
      <w:pPr>
        <w:spacing w:after="40" w:before="40"/>
        <w:ind w:left="360"/>
      </w:pPr>
      <w:r>
        <w:rPr>
          <w:rFonts w:ascii="Arial" w:cs="Arial" w:eastAsia="Arial" w:hAnsi="Arial"/>
          <w:sz w:val="22"/>
          <w:szCs w:val="22"/>
        </w:rPr>
        <w:t xml:space="preserve">• Confusing RTO and RPO — RTO is time to restore systems; RPO is how much data can be lost.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cloud service model requires the customer to manage the operating system?</w:t>
      </w:r>
    </w:p>
    <w:p>
      <w:pPr>
        <w:spacing w:after="40" w:before="40"/>
        <w:ind w:left="360"/>
      </w:pPr>
      <w:r>
        <w:rPr>
          <w:rFonts w:ascii="Arial" w:cs="Arial" w:eastAsia="Arial" w:hAnsi="Arial"/>
          <w:sz w:val="22"/>
          <w:szCs w:val="22"/>
        </w:rPr>
        <w:t xml:space="preserve">• A. SaaS</w:t>
      </w:r>
    </w:p>
    <w:p>
      <w:pPr>
        <w:spacing w:after="40" w:before="40"/>
        <w:ind w:left="360"/>
      </w:pPr>
      <w:r>
        <w:rPr>
          <w:rFonts w:ascii="Arial" w:cs="Arial" w:eastAsia="Arial" w:hAnsi="Arial"/>
          <w:sz w:val="22"/>
          <w:szCs w:val="22"/>
        </w:rPr>
        <w:t xml:space="preserve">• B. PaaS</w:t>
      </w:r>
    </w:p>
    <w:p>
      <w:pPr>
        <w:spacing w:after="40" w:before="40"/>
        <w:ind w:left="360"/>
      </w:pPr>
      <w:r>
        <w:rPr>
          <w:rFonts w:ascii="Arial" w:cs="Arial" w:eastAsia="Arial" w:hAnsi="Arial"/>
          <w:sz w:val="22"/>
          <w:szCs w:val="22"/>
        </w:rPr>
        <w:t xml:space="preserve">• C. IaaS</w:t>
      </w:r>
    </w:p>
    <w:p>
      <w:pPr>
        <w:spacing w:after="40" w:before="40"/>
        <w:ind w:left="360"/>
      </w:pPr>
      <w:r>
        <w:rPr>
          <w:rFonts w:ascii="Arial" w:cs="Arial" w:eastAsia="Arial" w:hAnsi="Arial"/>
          <w:sz w:val="22"/>
          <w:szCs w:val="22"/>
        </w:rPr>
        <w:t xml:space="preserve">• D. FaaS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the 3-2-1 backup rule specify?</w:t>
      </w:r>
    </w:p>
    <w:p>
      <w:pPr>
        <w:spacing w:after="40" w:before="40"/>
        <w:ind w:left="360"/>
      </w:pPr>
      <w:r>
        <w:rPr>
          <w:rFonts w:ascii="Arial" w:cs="Arial" w:eastAsia="Arial" w:hAnsi="Arial"/>
          <w:sz w:val="22"/>
          <w:szCs w:val="22"/>
        </w:rPr>
        <w:t xml:space="preserve">• A. 3 daily backups, 2 weekly, 1 monthly</w:t>
      </w:r>
    </w:p>
    <w:p>
      <w:pPr>
        <w:spacing w:after="40" w:before="40"/>
        <w:ind w:left="360"/>
      </w:pPr>
      <w:r>
        <w:rPr>
          <w:rFonts w:ascii="Arial" w:cs="Arial" w:eastAsia="Arial" w:hAnsi="Arial"/>
          <w:sz w:val="22"/>
          <w:szCs w:val="22"/>
        </w:rPr>
        <w:t xml:space="preserve">• B. 3 copies, 2 media types, 1 offsite copy</w:t>
      </w:r>
    </w:p>
    <w:p>
      <w:pPr>
        <w:spacing w:after="40" w:before="40"/>
        <w:ind w:left="360"/>
      </w:pPr>
      <w:r>
        <w:rPr>
          <w:rFonts w:ascii="Arial" w:cs="Arial" w:eastAsia="Arial" w:hAnsi="Arial"/>
          <w:sz w:val="22"/>
          <w:szCs w:val="22"/>
        </w:rPr>
        <w:t xml:space="preserve">• C. 3 encryption layers, 2 keys, 1 recovery password</w:t>
      </w:r>
    </w:p>
    <w:p>
      <w:pPr>
        <w:spacing w:after="40" w:before="40"/>
        <w:ind w:left="360"/>
      </w:pPr>
      <w:r>
        <w:rPr>
          <w:rFonts w:ascii="Arial" w:cs="Arial" w:eastAsia="Arial" w:hAnsi="Arial"/>
          <w:sz w:val="22"/>
          <w:szCs w:val="22"/>
        </w:rPr>
        <w:t xml:space="preserve">• D. 3 VMs, 2 sites, 1 cloud provider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hypervisor type runs directly on server hardware without a host OS?</w:t>
      </w:r>
    </w:p>
    <w:p>
      <w:pPr>
        <w:spacing w:after="40" w:before="40"/>
        <w:ind w:left="360"/>
      </w:pPr>
      <w:r>
        <w:rPr>
          <w:rFonts w:ascii="Arial" w:cs="Arial" w:eastAsia="Arial" w:hAnsi="Arial"/>
          <w:sz w:val="22"/>
          <w:szCs w:val="22"/>
        </w:rPr>
        <w:t xml:space="preserve">• A. Type 2</w:t>
      </w:r>
    </w:p>
    <w:p>
      <w:pPr>
        <w:spacing w:after="40" w:before="40"/>
        <w:ind w:left="360"/>
      </w:pPr>
      <w:r>
        <w:rPr>
          <w:rFonts w:ascii="Arial" w:cs="Arial" w:eastAsia="Arial" w:hAnsi="Arial"/>
          <w:sz w:val="22"/>
          <w:szCs w:val="22"/>
        </w:rPr>
        <w:t xml:space="preserve">• B. Container runtime</w:t>
      </w:r>
    </w:p>
    <w:p>
      <w:pPr>
        <w:spacing w:after="40" w:before="40"/>
        <w:ind w:left="360"/>
      </w:pPr>
      <w:r>
        <w:rPr>
          <w:rFonts w:ascii="Arial" w:cs="Arial" w:eastAsia="Arial" w:hAnsi="Arial"/>
          <w:sz w:val="22"/>
          <w:szCs w:val="22"/>
        </w:rPr>
        <w:t xml:space="preserve">• C. Type 1 bare-metal</w:t>
      </w:r>
    </w:p>
    <w:p>
      <w:pPr>
        <w:spacing w:after="40" w:before="40"/>
        <w:ind w:left="360"/>
      </w:pPr>
      <w:r>
        <w:rPr>
          <w:rFonts w:ascii="Arial" w:cs="Arial" w:eastAsia="Arial" w:hAnsi="Arial"/>
          <w:sz w:val="22"/>
          <w:szCs w:val="22"/>
        </w:rPr>
        <w:t xml:space="preserve">• D. Virtual appliance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primary advantage of containers over virtual machines?</w:t>
      </w:r>
    </w:p>
    <w:p>
      <w:pPr>
        <w:spacing w:after="40" w:before="40"/>
        <w:ind w:left="360"/>
      </w:pPr>
      <w:r>
        <w:rPr>
          <w:rFonts w:ascii="Arial" w:cs="Arial" w:eastAsia="Arial" w:hAnsi="Arial"/>
          <w:sz w:val="22"/>
          <w:szCs w:val="22"/>
        </w:rPr>
        <w:t xml:space="preserve">• A. Stronger security isolation</w:t>
      </w:r>
    </w:p>
    <w:p>
      <w:pPr>
        <w:spacing w:after="40" w:before="40"/>
        <w:ind w:left="360"/>
      </w:pPr>
      <w:r>
        <w:rPr>
          <w:rFonts w:ascii="Arial" w:cs="Arial" w:eastAsia="Arial" w:hAnsi="Arial"/>
          <w:sz w:val="22"/>
          <w:szCs w:val="22"/>
        </w:rPr>
        <w:t xml:space="preserve">• B. Containers run without any OS</w:t>
      </w:r>
    </w:p>
    <w:p>
      <w:pPr>
        <w:spacing w:after="40" w:before="40"/>
        <w:ind w:left="360"/>
      </w:pPr>
      <w:r>
        <w:rPr>
          <w:rFonts w:ascii="Arial" w:cs="Arial" w:eastAsia="Arial" w:hAnsi="Arial"/>
          <w:sz w:val="22"/>
          <w:szCs w:val="22"/>
        </w:rPr>
        <w:t xml:space="preserve">• C. Faster startup and lower resource use by sharing the host kernel</w:t>
      </w:r>
    </w:p>
    <w:p>
      <w:pPr>
        <w:spacing w:after="40" w:before="40"/>
        <w:ind w:left="360"/>
      </w:pPr>
      <w:r>
        <w:rPr>
          <w:rFonts w:ascii="Arial" w:cs="Arial" w:eastAsia="Arial" w:hAnsi="Arial"/>
          <w:sz w:val="22"/>
          <w:szCs w:val="22"/>
        </w:rPr>
        <w:t xml:space="preserve">• D. Containers can run on any hardware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RPO (Recovery Point Objective) defines:</w:t>
      </w:r>
    </w:p>
    <w:p>
      <w:pPr>
        <w:spacing w:after="40" w:before="40"/>
        <w:ind w:left="360"/>
      </w:pPr>
      <w:r>
        <w:rPr>
          <w:rFonts w:ascii="Arial" w:cs="Arial" w:eastAsia="Arial" w:hAnsi="Arial"/>
          <w:sz w:val="22"/>
          <w:szCs w:val="22"/>
        </w:rPr>
        <w:t xml:space="preserve">• A. Maximum acceptable downtime</w:t>
      </w:r>
    </w:p>
    <w:p>
      <w:pPr>
        <w:spacing w:after="40" w:before="40"/>
        <w:ind w:left="360"/>
      </w:pPr>
      <w:r>
        <w:rPr>
          <w:rFonts w:ascii="Arial" w:cs="Arial" w:eastAsia="Arial" w:hAnsi="Arial"/>
          <w:sz w:val="22"/>
          <w:szCs w:val="22"/>
        </w:rPr>
        <w:t xml:space="preserve">• B. Maximum acceptable data loss measured in time</w:t>
      </w:r>
    </w:p>
    <w:p>
      <w:pPr>
        <w:spacing w:after="40" w:before="40"/>
        <w:ind w:left="360"/>
      </w:pPr>
      <w:r>
        <w:rPr>
          <w:rFonts w:ascii="Arial" w:cs="Arial" w:eastAsia="Arial" w:hAnsi="Arial"/>
          <w:sz w:val="22"/>
          <w:szCs w:val="22"/>
        </w:rPr>
        <w:t xml:space="preserve">• C. Minimum backup frequency per day</w:t>
      </w:r>
    </w:p>
    <w:p>
      <w:pPr>
        <w:spacing w:after="40" w:before="40"/>
        <w:ind w:left="360"/>
      </w:pPr>
      <w:r>
        <w:rPr>
          <w:rFonts w:ascii="Arial" w:cs="Arial" w:eastAsia="Arial" w:hAnsi="Arial"/>
          <w:sz w:val="22"/>
          <w:szCs w:val="22"/>
        </w:rPr>
        <w:t xml:space="preserve">• D. How many backup copies to keep</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IaaS provides virtual hardware; the customer installs and manages the OS and everything above it.</w:t>
      </w:r>
    </w:p>
    <w:p>
      <w:pPr>
        <w:pStyle w:val="Normal"/>
        <w:spacing w:after="60" w:before="60"/>
      </w:pPr>
      <w:r>
        <w:rPr>
          <w:rFonts w:ascii="Arial" w:cs="Arial" w:eastAsia="Arial" w:hAnsi="Arial"/>
          <w:sz w:val="22"/>
          <w:szCs w:val="22"/>
        </w:rPr>
        <w:t xml:space="preserve">2. B — 3 copies on 2 different media with 1 offsite protects against hardware failure, media failure, and site disasters.</w:t>
      </w:r>
    </w:p>
    <w:p>
      <w:pPr>
        <w:pStyle w:val="Normal"/>
        <w:spacing w:after="60" w:before="60"/>
      </w:pPr>
      <w:r>
        <w:rPr>
          <w:rFonts w:ascii="Arial" w:cs="Arial" w:eastAsia="Arial" w:hAnsi="Arial"/>
          <w:sz w:val="22"/>
          <w:szCs w:val="22"/>
        </w:rPr>
        <w:t xml:space="preserve">3. C — Type 1 hypervisors (VMware ESXi, Hyper-V Server) install directly on hardware for maximum efficiency.</w:t>
      </w:r>
    </w:p>
    <w:p>
      <w:pPr>
        <w:pStyle w:val="Normal"/>
        <w:spacing w:after="60" w:before="60"/>
      </w:pPr>
      <w:r>
        <w:rPr>
          <w:rFonts w:ascii="Arial" w:cs="Arial" w:eastAsia="Arial" w:hAnsi="Arial"/>
          <w:sz w:val="22"/>
          <w:szCs w:val="22"/>
        </w:rPr>
        <w:t xml:space="preserve">4. C — Containers share the host OS kernel, enabling near-instant startup and much lower overhead than full VMs.</w:t>
      </w:r>
    </w:p>
    <w:p>
      <w:pPr>
        <w:pStyle w:val="Normal"/>
        <w:spacing w:after="60" w:before="60"/>
      </w:pPr>
      <w:r>
        <w:rPr>
          <w:rFonts w:ascii="Arial" w:cs="Arial" w:eastAsia="Arial" w:hAnsi="Arial"/>
          <w:sz w:val="22"/>
          <w:szCs w:val="22"/>
        </w:rPr>
        <w:t xml:space="preserve">5. B — RPO is the maximum age of data that can be lost; a 4-hour RPO means backups must run at least every 4 hours.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Computing — Tech+</dc:title>
  <dc:creator>StayTalentReady / 25 Alpha LLC</dc:creator>
  <dc:description>Study notes for Tech+ Week of 2026-09-29</dc:description>
  <cp:lastModifiedBy>Un-named</cp:lastModifiedBy>
  <cp:revision>1</cp:revision>
  <dcterms:created xsi:type="dcterms:W3CDTF">2026-09-17T11:01:08.116Z</dcterms:created>
  <dcterms:modified xsi:type="dcterms:W3CDTF">2026-09-17T11:01:08.116Z</dcterms:modified>
</cp:coreProperties>
</file>

<file path=docProps/custom.xml><?xml version="1.0" encoding="utf-8"?>
<Properties xmlns="http://schemas.openxmlformats.org/officeDocument/2006/custom-properties" xmlns:vt="http://schemas.openxmlformats.org/officeDocument/2006/docPropsVTypes"/>
</file>